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3B4F" w14:textId="5FB86157" w:rsidR="009C4640" w:rsidRDefault="00131E30" w:rsidP="000559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9C4640">
        <w:rPr>
          <w:rFonts w:ascii="Times New Roman" w:hAnsi="Times New Roman"/>
          <w:b/>
          <w:sz w:val="24"/>
          <w:szCs w:val="24"/>
        </w:rPr>
        <w:t xml:space="preserve"> № </w:t>
      </w:r>
      <w:r>
        <w:rPr>
          <w:rFonts w:ascii="Times New Roman" w:hAnsi="Times New Roman"/>
          <w:b/>
          <w:sz w:val="24"/>
          <w:szCs w:val="24"/>
        </w:rPr>
        <w:t>______</w:t>
      </w:r>
    </w:p>
    <w:p w14:paraId="3C093B50" w14:textId="77777777" w:rsidR="009C4640" w:rsidRDefault="009C4640" w:rsidP="000559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возмездного оказания услуг</w:t>
      </w:r>
    </w:p>
    <w:p w14:paraId="3C093B51" w14:textId="77777777" w:rsidR="009C4640" w:rsidRDefault="009C4640" w:rsidP="000559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C4640" w14:paraId="3C093B54" w14:textId="77777777" w:rsidTr="000559AB">
        <w:tc>
          <w:tcPr>
            <w:tcW w:w="4955" w:type="dxa"/>
            <w:hideMark/>
          </w:tcPr>
          <w:p w14:paraId="3C093B52" w14:textId="77777777" w:rsidR="009C4640" w:rsidRDefault="009C4640" w:rsidP="009C46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956" w:type="dxa"/>
            <w:hideMark/>
          </w:tcPr>
          <w:p w14:paraId="3C093B53" w14:textId="4156568F" w:rsidR="009C4640" w:rsidRDefault="00131E30" w:rsidP="009C464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 ______ 20</w:t>
            </w:r>
            <w:r w:rsidR="001020A7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="009C4640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3C093B55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93B56" w14:textId="180BC84D" w:rsidR="009C4640" w:rsidRDefault="00E900D5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Georgia" w:hAnsi="Georgia"/>
        </w:rPr>
        <w:t>Центр оценки квалификации</w:t>
      </w:r>
      <w:r>
        <w:rPr>
          <w:rFonts w:ascii="Times New Roman" w:hAnsi="Times New Roman"/>
          <w:sz w:val="24"/>
          <w:szCs w:val="24"/>
        </w:rPr>
        <w:t xml:space="preserve"> «Ассоциация СПКФР»</w:t>
      </w:r>
      <w:r w:rsidR="000559AB">
        <w:rPr>
          <w:rFonts w:ascii="Times New Roman" w:hAnsi="Times New Roman"/>
          <w:sz w:val="24"/>
          <w:szCs w:val="24"/>
        </w:rPr>
        <w:t xml:space="preserve"> </w:t>
      </w:r>
      <w:r w:rsidR="009C4640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 xml:space="preserve">Генерального </w:t>
      </w:r>
      <w:r>
        <w:rPr>
          <w:rFonts w:ascii="Times New Roman" w:hAnsi="Times New Roman"/>
          <w:sz w:val="24"/>
        </w:rPr>
        <w:t xml:space="preserve">директора </w:t>
      </w:r>
      <w:proofErr w:type="spellStart"/>
      <w:r>
        <w:rPr>
          <w:rFonts w:ascii="Times New Roman" w:hAnsi="Times New Roman"/>
          <w:sz w:val="24"/>
        </w:rPr>
        <w:t>Маштакеевой</w:t>
      </w:r>
      <w:proofErr w:type="spellEnd"/>
      <w:r>
        <w:rPr>
          <w:rFonts w:ascii="Times New Roman" w:hAnsi="Times New Roman"/>
          <w:sz w:val="24"/>
        </w:rPr>
        <w:t xml:space="preserve"> Дианы </w:t>
      </w:r>
      <w:proofErr w:type="spellStart"/>
      <w:r>
        <w:rPr>
          <w:rFonts w:ascii="Times New Roman" w:hAnsi="Times New Roman"/>
          <w:sz w:val="24"/>
        </w:rPr>
        <w:t>Каримовны</w:t>
      </w:r>
      <w:proofErr w:type="spellEnd"/>
      <w:r w:rsidR="009C4640">
        <w:rPr>
          <w:rFonts w:ascii="Times New Roman" w:hAnsi="Times New Roman"/>
          <w:i/>
        </w:rPr>
        <w:t xml:space="preserve">, </w:t>
      </w:r>
      <w:r w:rsidR="009C4640">
        <w:rPr>
          <w:rFonts w:ascii="Times New Roman" w:hAnsi="Times New Roman"/>
          <w:color w:val="000000"/>
          <w:sz w:val="24"/>
          <w:szCs w:val="24"/>
        </w:rPr>
        <w:t>именуемое в дальнейшем «</w:t>
      </w:r>
      <w:r w:rsidR="009C4640">
        <w:rPr>
          <w:rFonts w:ascii="Georgia" w:hAnsi="Georgia"/>
        </w:rPr>
        <w:t>Центр оценки квалификации</w:t>
      </w:r>
      <w:r w:rsidR="009C4640">
        <w:rPr>
          <w:rFonts w:ascii="Times New Roman" w:hAnsi="Times New Roman"/>
          <w:b/>
          <w:bCs/>
          <w:color w:val="000000"/>
          <w:sz w:val="24"/>
          <w:szCs w:val="24"/>
        </w:rPr>
        <w:t>» (далее - ЦОК)</w:t>
      </w:r>
      <w:r w:rsidR="009C4640">
        <w:rPr>
          <w:rFonts w:ascii="Times New Roman" w:hAnsi="Times New Roman"/>
          <w:color w:val="000000"/>
          <w:sz w:val="24"/>
          <w:szCs w:val="24"/>
        </w:rPr>
        <w:t xml:space="preserve">, с одной стороны, </w:t>
      </w:r>
      <w:r w:rsidR="009C4640">
        <w:rPr>
          <w:rFonts w:ascii="Times New Roman" w:hAnsi="Times New Roman"/>
          <w:sz w:val="24"/>
          <w:szCs w:val="24"/>
        </w:rPr>
        <w:t xml:space="preserve">и </w:t>
      </w:r>
      <w:r w:rsidR="00131E30">
        <w:rPr>
          <w:rFonts w:ascii="Times New Roman" w:hAnsi="Times New Roman"/>
          <w:sz w:val="24"/>
          <w:szCs w:val="24"/>
        </w:rPr>
        <w:t>_______</w:t>
      </w:r>
      <w:r w:rsidR="009C4640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C4640">
        <w:rPr>
          <w:rFonts w:ascii="Times New Roman" w:hAnsi="Times New Roman"/>
          <w:sz w:val="24"/>
          <w:szCs w:val="24"/>
        </w:rPr>
        <w:t>ая</w:t>
      </w:r>
      <w:proofErr w:type="spellEnd"/>
      <w:r w:rsidR="009C4640">
        <w:rPr>
          <w:rFonts w:ascii="Times New Roman" w:hAnsi="Times New Roman"/>
          <w:sz w:val="24"/>
          <w:szCs w:val="24"/>
        </w:rPr>
        <w:t xml:space="preserve">) в дальнейшем </w:t>
      </w:r>
      <w:r w:rsidR="009C4640">
        <w:rPr>
          <w:rFonts w:ascii="Times New Roman" w:hAnsi="Times New Roman"/>
          <w:b/>
          <w:sz w:val="24"/>
          <w:szCs w:val="24"/>
        </w:rPr>
        <w:t>«Соискатель</w:t>
      </w:r>
      <w:r w:rsidR="009C4640" w:rsidRPr="00BB6928">
        <w:rPr>
          <w:rFonts w:ascii="Times New Roman" w:hAnsi="Times New Roman"/>
          <w:b/>
          <w:sz w:val="24"/>
          <w:szCs w:val="24"/>
        </w:rPr>
        <w:t>»</w:t>
      </w:r>
      <w:r w:rsidR="009C4640">
        <w:rPr>
          <w:rFonts w:ascii="Times New Roman" w:hAnsi="Times New Roman"/>
          <w:b/>
          <w:sz w:val="24"/>
          <w:szCs w:val="24"/>
        </w:rPr>
        <w:t>,</w:t>
      </w:r>
      <w:r w:rsidR="009C4640">
        <w:rPr>
          <w:rFonts w:ascii="Times New Roman" w:hAnsi="Times New Roman"/>
          <w:sz w:val="24"/>
          <w:szCs w:val="24"/>
        </w:rPr>
        <w:t xml:space="preserve"> совместно именуемые Стороны, заключили настоящий </w:t>
      </w:r>
      <w:r w:rsidR="00131E30">
        <w:rPr>
          <w:rFonts w:ascii="Times New Roman" w:hAnsi="Times New Roman"/>
          <w:sz w:val="24"/>
          <w:szCs w:val="24"/>
        </w:rPr>
        <w:t>договор</w:t>
      </w:r>
      <w:r w:rsidR="009C4640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3C093B57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93B58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3C093B59" w14:textId="157BA15E" w:rsidR="009C4640" w:rsidRDefault="009C4640" w:rsidP="000559A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ЦОК обязуется провести профессиональный </w:t>
      </w:r>
      <w:proofErr w:type="gramStart"/>
      <w:r>
        <w:rPr>
          <w:rFonts w:ascii="Times New Roman" w:hAnsi="Times New Roman"/>
          <w:sz w:val="24"/>
          <w:szCs w:val="24"/>
        </w:rPr>
        <w:t>экзамен по независимой оценке</w:t>
      </w:r>
      <w:proofErr w:type="gramEnd"/>
      <w:r>
        <w:rPr>
          <w:rFonts w:ascii="Times New Roman" w:hAnsi="Times New Roman"/>
          <w:sz w:val="24"/>
          <w:szCs w:val="24"/>
        </w:rPr>
        <w:t xml:space="preserve"> квалификации </w:t>
      </w:r>
      <w:r w:rsidR="008D6438">
        <w:rPr>
          <w:rFonts w:ascii="Times New Roman" w:hAnsi="Times New Roman"/>
          <w:sz w:val="24"/>
          <w:szCs w:val="24"/>
        </w:rPr>
        <w:t>(</w:t>
      </w:r>
      <w:r w:rsidR="008D6438" w:rsidRPr="008D6438">
        <w:rPr>
          <w:rFonts w:ascii="Times New Roman" w:hAnsi="Times New Roman"/>
          <w:i/>
          <w:iCs/>
          <w:sz w:val="24"/>
          <w:szCs w:val="24"/>
        </w:rPr>
        <w:t xml:space="preserve">указать </w:t>
      </w:r>
      <w:r w:rsidR="008D6438">
        <w:rPr>
          <w:rFonts w:ascii="Times New Roman" w:hAnsi="Times New Roman"/>
          <w:i/>
          <w:iCs/>
          <w:sz w:val="24"/>
          <w:szCs w:val="24"/>
        </w:rPr>
        <w:t xml:space="preserve">наименование и уровень </w:t>
      </w:r>
      <w:r w:rsidR="008D6438" w:rsidRPr="008D6438">
        <w:rPr>
          <w:rFonts w:ascii="Times New Roman" w:hAnsi="Times New Roman"/>
          <w:i/>
          <w:iCs/>
          <w:sz w:val="24"/>
          <w:szCs w:val="24"/>
        </w:rPr>
        <w:t>квалификаци</w:t>
      </w:r>
      <w:r w:rsidR="008D6438">
        <w:rPr>
          <w:rFonts w:ascii="Times New Roman" w:hAnsi="Times New Roman"/>
          <w:i/>
          <w:iCs/>
          <w:sz w:val="24"/>
          <w:szCs w:val="24"/>
        </w:rPr>
        <w:t>и)</w:t>
      </w:r>
      <w:r>
        <w:rPr>
          <w:rFonts w:ascii="Times New Roman" w:hAnsi="Times New Roman"/>
          <w:sz w:val="24"/>
          <w:szCs w:val="24"/>
        </w:rPr>
        <w:t>, а Соискатель обязуется оплатить указанную услугу по проведе</w:t>
      </w:r>
      <w:r w:rsidR="001D0F0E">
        <w:rPr>
          <w:rFonts w:ascii="Times New Roman" w:hAnsi="Times New Roman"/>
          <w:sz w:val="24"/>
          <w:szCs w:val="24"/>
        </w:rPr>
        <w:t>нию профессионального экзамена.</w:t>
      </w:r>
    </w:p>
    <w:p w14:paraId="3C093B5A" w14:textId="139DC3EF" w:rsidR="009C4640" w:rsidRDefault="009C4640" w:rsidP="000559A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Сроки оказания услуг Исполнителем: «___» ___________ 20</w:t>
      </w:r>
      <w:r w:rsidR="00522E5B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года по адресу: </w:t>
      </w:r>
      <w:r w:rsidR="00522E5B">
        <w:rPr>
          <w:rFonts w:ascii="Times New Roman" w:hAnsi="Times New Roman"/>
          <w:sz w:val="24"/>
          <w:szCs w:val="24"/>
        </w:rPr>
        <w:t>дистанционно</w:t>
      </w:r>
      <w:r>
        <w:rPr>
          <w:rFonts w:ascii="Times New Roman" w:hAnsi="Times New Roman"/>
          <w:sz w:val="24"/>
          <w:szCs w:val="24"/>
        </w:rPr>
        <w:t>.</w:t>
      </w:r>
    </w:p>
    <w:p w14:paraId="3C093B5B" w14:textId="77777777" w:rsidR="009C4640" w:rsidRDefault="009C4640" w:rsidP="000559A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После успешного прохождения профессионального экзамена Соискателю выдается </w:t>
      </w:r>
      <w:r w:rsidRPr="006B1632">
        <w:rPr>
          <w:rFonts w:ascii="Times New Roman" w:hAnsi="Times New Roman"/>
          <w:sz w:val="24"/>
          <w:szCs w:val="24"/>
        </w:rPr>
        <w:t>свидетельство о его квалификации с последующим внесением свидетельства в реестр.</w:t>
      </w:r>
    </w:p>
    <w:p w14:paraId="3C093B5C" w14:textId="77777777" w:rsidR="009C4640" w:rsidRDefault="009C4640" w:rsidP="000559A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C093B5D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организации и проведения экзамена</w:t>
      </w:r>
    </w:p>
    <w:p w14:paraId="3C093B5E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Порядок организации и проведения оценки профессиональных квалификаций (экзамена) в ЦОК включает в себя следующую последовательность процедур:</w:t>
      </w:r>
    </w:p>
    <w:p w14:paraId="3C093B5F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Административная проверка полноты и комплектности документов Соискателя на правильность заполнения представленных документов и полноту содержащейся в них информации.</w:t>
      </w:r>
    </w:p>
    <w:p w14:paraId="3C093B60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Формирование квалификационной комиссии, проведение квалификационного экзамена и принятие решения о возможности или невозможности выдачи свидетельства о квалификации.</w:t>
      </w:r>
    </w:p>
    <w:p w14:paraId="3C093B61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Оформление, регистрация и выдача свидетельства о квалификации.</w:t>
      </w:r>
    </w:p>
    <w:p w14:paraId="3C093B62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2.1.4. Информирование о результатах оценки всех заинтересованных сторон.</w:t>
      </w:r>
    </w:p>
    <w:p w14:paraId="3C093B63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2.1.5. Организация архивирования и хранения документов, по оценке профессиональных квалификаций.</w:t>
      </w:r>
    </w:p>
    <w:p w14:paraId="3C093B64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93B65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Порядок оформления документов и результатов оценки квалификаций</w:t>
      </w:r>
    </w:p>
    <w:p w14:paraId="3C093B66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Каждая процедура оценки профессиональных квалификаций должна быть документально оформлена.</w:t>
      </w:r>
    </w:p>
    <w:p w14:paraId="3C093B67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Квалификационный экзамен проводится квалификационной комиссией, формируемой ЦОК в порядке, установленном действующими нормативными документами, устанавливающими требования и порядок проведения оценки профессиональных квалификаций. В состав комиссий включаются эксперты ЦОК, а также в случае необходимости, представители сторонних организаций, в качестве независимых аудиторов.</w:t>
      </w:r>
    </w:p>
    <w:p w14:paraId="3C093B68" w14:textId="6CA3540A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Квалификационный экзамен состоит из этапов проверки необходимых знаний и необходимых умений в рамках трудовых функций, установленных профессиональным стандартом «</w:t>
      </w:r>
      <w:r w:rsidR="001020A7" w:rsidRPr="00522E5B">
        <w:rPr>
          <w:rFonts w:ascii="Times New Roman" w:hAnsi="Times New Roman"/>
          <w:sz w:val="24"/>
          <w:szCs w:val="24"/>
        </w:rPr>
        <w:t>Специалист рынка ценных бумаг</w:t>
      </w:r>
      <w:r>
        <w:rPr>
          <w:rFonts w:ascii="Times New Roman" w:hAnsi="Times New Roman"/>
          <w:sz w:val="24"/>
          <w:szCs w:val="24"/>
        </w:rPr>
        <w:t>»:</w:t>
      </w:r>
    </w:p>
    <w:p w14:paraId="3C093B69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3.3.1. Этап проверки необходимых знаний является тестированием (компьютерным тестирование с помощью интерактивной системы опросов или в форме бумажных билетов) в виде выбора готовых ответов на поставленные вопросы. </w:t>
      </w:r>
    </w:p>
    <w:p w14:paraId="3C093B6A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3.3.2. Этап проверки необходимых умений является практическим этапом квалификационного испытания в виде ответов на вопросы, без заранее составленных ответов и имитирует реальную профессиональную деятельность специалиста.</w:t>
      </w:r>
    </w:p>
    <w:p w14:paraId="3C093B6B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Ход обоих этапов квалификационного экзамена и их оценка комиссией фиксируются в протоколах установленной формы.</w:t>
      </w:r>
    </w:p>
    <w:p w14:paraId="3C093B6C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Результаты испытания сообщаются соискателю в течение пяти рабочих дней в письменной форме (электронное письмо) после обсуждения и утверждения протокола квалификационного испытания.</w:t>
      </w:r>
    </w:p>
    <w:p w14:paraId="3C093B6D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В случае положительной оценки соответствия квалификации соискателя установленным требованиям профессионального стандарта, комиссия принимает решение о присвоении квалификации и выдаче свидетельства о квалификации.</w:t>
      </w:r>
    </w:p>
    <w:p w14:paraId="3C093B6E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3.7. При отрицательном решении квалификационной комиссии формируется мотивированный отказ и рекомендации по дальнейшему обучению, которые доводятся до сведения соискателя.</w:t>
      </w:r>
    </w:p>
    <w:p w14:paraId="3C093B6F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По результатам положительной оценки соискателю не позднее 30 календарных дней с момента проведения оценки квалификации оформляется Свидетельство о профессиональной квалификации установленного образца.</w:t>
      </w:r>
    </w:p>
    <w:p w14:paraId="3C093B70" w14:textId="77777777" w:rsidR="009C4640" w:rsidRDefault="009C4640" w:rsidP="000559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 Материалы с бланками ответов Соискателя, протоколы комиссии после утверждения результатов прохождения квалификационного испытания хранятся в архиве организационного отдела ЦОК.</w:t>
      </w:r>
    </w:p>
    <w:p w14:paraId="3C093B71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C093B72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Стоимость услуг, сроки и порядок их оплаты</w:t>
      </w:r>
    </w:p>
    <w:p w14:paraId="3C093B73" w14:textId="75BF3F9B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Стоимость услуги за проведение экзамена одного Соискателя составляет </w:t>
      </w:r>
      <w:r w:rsidR="008D6438">
        <w:rPr>
          <w:rFonts w:ascii="Times New Roman" w:hAnsi="Times New Roman"/>
          <w:sz w:val="24"/>
          <w:szCs w:val="24"/>
        </w:rPr>
        <w:t>______</w:t>
      </w:r>
      <w:r w:rsidR="00522E5B">
        <w:rPr>
          <w:rFonts w:ascii="Times New Roman" w:hAnsi="Times New Roman"/>
          <w:sz w:val="24"/>
          <w:szCs w:val="24"/>
        </w:rPr>
        <w:t xml:space="preserve"> (</w:t>
      </w:r>
      <w:r w:rsidR="008D6438">
        <w:rPr>
          <w:rFonts w:ascii="Times New Roman" w:hAnsi="Times New Roman"/>
          <w:sz w:val="24"/>
          <w:szCs w:val="24"/>
        </w:rPr>
        <w:t>________</w:t>
      </w:r>
      <w:r w:rsidR="00522E5B">
        <w:rPr>
          <w:rFonts w:ascii="Times New Roman" w:hAnsi="Times New Roman"/>
          <w:sz w:val="24"/>
          <w:szCs w:val="24"/>
        </w:rPr>
        <w:t xml:space="preserve"> тысяч) рублей, 00 коп.</w:t>
      </w:r>
      <w:r>
        <w:rPr>
          <w:rFonts w:ascii="Times New Roman" w:hAnsi="Times New Roman"/>
          <w:sz w:val="24"/>
          <w:szCs w:val="24"/>
        </w:rPr>
        <w:t>,</w:t>
      </w:r>
      <w:r w:rsidR="00783247">
        <w:rPr>
          <w:rFonts w:ascii="Times New Roman" w:hAnsi="Times New Roman"/>
          <w:sz w:val="24"/>
          <w:szCs w:val="24"/>
        </w:rPr>
        <w:t xml:space="preserve"> </w:t>
      </w:r>
      <w:r w:rsidR="00783247" w:rsidRPr="00783247">
        <w:rPr>
          <w:rFonts w:ascii="Times New Roman" w:hAnsi="Times New Roman"/>
          <w:sz w:val="24"/>
          <w:szCs w:val="24"/>
        </w:rPr>
        <w:t>НДС не облагается на основании п. 2 ст. 346.11 Налогового кодекса Российской Федерации.</w:t>
      </w:r>
    </w:p>
    <w:p w14:paraId="3C093B74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Оплата производится единовременно, не позднее 3 рабочих дней с даты заключения настоящего Договора в безналичном порядке на счет, указанный в разделе 9 настоящего Договора.</w:t>
      </w:r>
    </w:p>
    <w:p w14:paraId="3C093B75" w14:textId="77777777" w:rsidR="009C4640" w:rsidRDefault="009C4640" w:rsidP="000559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093B76" w14:textId="77777777" w:rsidR="009C4640" w:rsidRDefault="009C4640" w:rsidP="000559AB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сдачи-приемки услуг по Договору</w:t>
      </w:r>
    </w:p>
    <w:p w14:paraId="3C093B77" w14:textId="77777777" w:rsidR="009C4640" w:rsidRDefault="009C4640" w:rsidP="000559A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 окончанию оказания услуги Исполнитель направляет Соискателю Акт сдачи-приемки в 2 (двух) экземплярах, подписанных</w:t>
      </w:r>
      <w:r w:rsidR="001D0F0E" w:rsidRPr="001D0F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 своей стороны.</w:t>
      </w:r>
    </w:p>
    <w:p w14:paraId="3C093B78" w14:textId="77777777" w:rsidR="009C4640" w:rsidRDefault="009C4640" w:rsidP="000559A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Соискатель не позднее 5 (пяти) календарных дней с даты получения Акта сдачи-приемки подписывает его, заверяет оттиском печати (при ее наличии в соответствие с действующим законодательством РФ) и направляет один экземпляр подписанного Акта сдачи-приемки Исполнителю либо направляет в письменном виде обоснованные возражения против подписания Акта.</w:t>
      </w:r>
    </w:p>
    <w:p w14:paraId="3C093B79" w14:textId="77777777" w:rsidR="009C4640" w:rsidRDefault="009C4640" w:rsidP="000559A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При неполучении Исполнителем от Соискателя Акта сдачи-приемки или обоснованных возражений против подписания Акта в течение 10 (десяти) календарных дней после направления подписанного Исполнителем Акта Соискателю, услуга по настоящему Договору считаются оказанной в полном объеме, в срок и надлежащим образом.</w:t>
      </w:r>
    </w:p>
    <w:p w14:paraId="3C093B7A" w14:textId="77777777" w:rsidR="009C4640" w:rsidRDefault="009C4640" w:rsidP="000559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093B7B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3C093B7C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3C093B7D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Все разногласия и споры, которые могут возникнуть из настоящего Договора или в связи с ним, будут, по возможности, решаться путем переговоров между Сторонами. В случае невозможности урегулирования споров и разногласий путем переговоров, Стороны вправе передать их на рассмотрение в Арбитражный суд г. Москвы.</w:t>
      </w:r>
    </w:p>
    <w:p w14:paraId="3C093B7E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93B7F" w14:textId="77777777" w:rsidR="009C4640" w:rsidRDefault="009C4640" w:rsidP="000559AB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Основания изменения и расторжения Договора</w:t>
      </w:r>
    </w:p>
    <w:p w14:paraId="3C093B80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C093B81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Настоящий Договор может быть расторгнут по соглашению Сторон или по другим основанием, предусмотренным настоящим Договором или законодательством Российской Федерации.</w:t>
      </w:r>
    </w:p>
    <w:p w14:paraId="3C093B82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93B83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Заключительные положения</w:t>
      </w:r>
    </w:p>
    <w:p w14:paraId="3C093B84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и иными нормативными правовыми актами Российской Федерации.</w:t>
      </w:r>
    </w:p>
    <w:p w14:paraId="3C093B85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Настоящий Договор вступает в силу со дня его подписания обеими Сторонами и действует до полного исполнения Сторонами своих обязательств.</w:t>
      </w:r>
    </w:p>
    <w:p w14:paraId="3C093B86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8.3. Любые изменения к настоящему Договору имеют юридическую силу при условии, что они совершены в письменной форме и подписаны уполномоченными представителями Сторон.</w:t>
      </w:r>
    </w:p>
    <w:p w14:paraId="3C093B87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Настоящий Договор составлен в двух экземплярах, по одному для каждой из Сторон, имеющих одинаковую юридическую силу.</w:t>
      </w:r>
    </w:p>
    <w:p w14:paraId="3C093B88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3C093B89" w14:textId="77777777" w:rsidR="009C4640" w:rsidRDefault="009C4640" w:rsidP="000559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Адреса и реквизиты сторон</w:t>
      </w:r>
    </w:p>
    <w:tbl>
      <w:tblPr>
        <w:tblW w:w="1026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310"/>
        <w:gridCol w:w="4950"/>
      </w:tblGrid>
      <w:tr w:rsidR="009C4640" w14:paraId="3C093B8C" w14:textId="77777777" w:rsidTr="00A87B8D">
        <w:trPr>
          <w:trHeight w:val="301"/>
        </w:trPr>
        <w:tc>
          <w:tcPr>
            <w:tcW w:w="5310" w:type="dxa"/>
            <w:hideMark/>
          </w:tcPr>
          <w:p w14:paraId="3C093B8A" w14:textId="77777777" w:rsidR="009C4640" w:rsidRDefault="009C4640" w:rsidP="009C46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Исполнитель</w:t>
            </w:r>
          </w:p>
        </w:tc>
        <w:tc>
          <w:tcPr>
            <w:tcW w:w="4950" w:type="dxa"/>
            <w:hideMark/>
          </w:tcPr>
          <w:p w14:paraId="3C093B8B" w14:textId="77777777" w:rsidR="009C4640" w:rsidRDefault="009C4640" w:rsidP="009C4640">
            <w:pPr>
              <w:tabs>
                <w:tab w:val="left" w:pos="-30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Соискатель</w:t>
            </w:r>
          </w:p>
        </w:tc>
      </w:tr>
      <w:tr w:rsidR="00A87B8D" w14:paraId="1C25E705" w14:textId="77777777" w:rsidTr="00A87B8D">
        <w:trPr>
          <w:trHeight w:val="301"/>
        </w:trPr>
        <w:tc>
          <w:tcPr>
            <w:tcW w:w="5310" w:type="dxa"/>
          </w:tcPr>
          <w:p w14:paraId="4BAE4A3D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ЦОК Ассоциация участников финансового рынка «Совет по профессиональным квалификациям финансового рынка» (СПКФР)</w:t>
            </w:r>
          </w:p>
          <w:p w14:paraId="7862D13C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Юридический адрес: 109240, г. Москва, Котельническая наб., д.17, офис 306</w:t>
            </w:r>
          </w:p>
          <w:p w14:paraId="0201EB27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ИНН 9705032093</w:t>
            </w:r>
          </w:p>
          <w:p w14:paraId="1EA6F07E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КПП 770501001</w:t>
            </w:r>
          </w:p>
          <w:p w14:paraId="0564C388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ОГРН 1157700003416</w:t>
            </w:r>
          </w:p>
          <w:p w14:paraId="05ADF3E7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Получатель: СПКФР</w:t>
            </w:r>
          </w:p>
          <w:p w14:paraId="7D72A0EF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р/с 40703810538000008868</w:t>
            </w:r>
          </w:p>
          <w:p w14:paraId="3194DD9F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ПАО «Сбербанк» г. Москва</w:t>
            </w:r>
          </w:p>
          <w:p w14:paraId="3706ECB6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к/с 30101810400000000225</w:t>
            </w:r>
          </w:p>
          <w:p w14:paraId="1FB3D4B1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БИК 044525225</w:t>
            </w:r>
          </w:p>
          <w:p w14:paraId="50F34438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Телефон: +7 (495) 663-04-43</w:t>
            </w:r>
          </w:p>
          <w:p w14:paraId="1F8D01D8" w14:textId="77777777" w:rsidR="00A87B8D" w:rsidRPr="00A87B8D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7B8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87B8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A87B8D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hyperlink r:id="rId8" w:history="1">
              <w:r w:rsidRPr="00A87B8D">
                <w:rPr>
                  <w:rStyle w:val="a5"/>
                  <w:rFonts w:ascii="Times New Roman" w:hAnsi="Times New Roman"/>
                  <w:bCs/>
                  <w:sz w:val="24"/>
                  <w:szCs w:val="24"/>
                  <w:lang w:val="en-US"/>
                </w:rPr>
                <w:t>info</w:t>
              </w:r>
              <w:r w:rsidRPr="00A87B8D">
                <w:rPr>
                  <w:rStyle w:val="a5"/>
                  <w:rFonts w:ascii="Times New Roman" w:hAnsi="Times New Roman"/>
                  <w:bCs/>
                  <w:sz w:val="24"/>
                  <w:szCs w:val="24"/>
                </w:rPr>
                <w:t>@asprof.ru</w:t>
              </w:r>
            </w:hyperlink>
          </w:p>
          <w:p w14:paraId="24D44F02" w14:textId="77777777" w:rsidR="00A87B8D" w:rsidRDefault="00A87B8D" w:rsidP="009C46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B89937" w14:textId="77777777" w:rsidR="001020A7" w:rsidRDefault="001020A7" w:rsidP="009C46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6F2BA8" w14:textId="6E2810D9" w:rsidR="001020A7" w:rsidRPr="001020A7" w:rsidRDefault="001020A7" w:rsidP="009C46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Генеральный директор</w:t>
            </w:r>
          </w:p>
          <w:p w14:paraId="237B719B" w14:textId="7FDABC1A" w:rsidR="001020A7" w:rsidRDefault="001020A7" w:rsidP="009C46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0" w:type="dxa"/>
          </w:tcPr>
          <w:p w14:paraId="1A6E5F06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Паспортные данные:</w:t>
            </w:r>
          </w:p>
          <w:p w14:paraId="174030F7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14A327A9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Дата рождения_____________________________</w:t>
            </w:r>
          </w:p>
          <w:p w14:paraId="52352D26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Место рождения____________________________</w:t>
            </w:r>
          </w:p>
          <w:p w14:paraId="5D11F1D4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Серия и номер паспорта_____________________</w:t>
            </w:r>
          </w:p>
          <w:p w14:paraId="147748DB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Кем и когда выдан__________________________</w:t>
            </w:r>
          </w:p>
          <w:p w14:paraId="3F32B02F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14:paraId="169DBE83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Код подразделения_________________________</w:t>
            </w:r>
          </w:p>
          <w:p w14:paraId="3CA26D59" w14:textId="77777777" w:rsidR="00A87B8D" w:rsidRPr="006A32AE" w:rsidRDefault="00A87B8D" w:rsidP="00A87B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Адрес: ____________________________________</w:t>
            </w:r>
          </w:p>
          <w:p w14:paraId="51C20AD1" w14:textId="46F421AB" w:rsidR="00A87B8D" w:rsidRDefault="00A87B8D" w:rsidP="001020A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2AE"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A87B8D" w:rsidRPr="001020A7" w14:paraId="3C093BB3" w14:textId="77777777" w:rsidTr="00A87B8D">
        <w:trPr>
          <w:trHeight w:val="794"/>
        </w:trPr>
        <w:tc>
          <w:tcPr>
            <w:tcW w:w="5310" w:type="dxa"/>
          </w:tcPr>
          <w:p w14:paraId="585A5502" w14:textId="77777777" w:rsidR="001020A7" w:rsidRPr="001020A7" w:rsidRDefault="001020A7" w:rsidP="00A87B8D">
            <w:pPr>
              <w:tabs>
                <w:tab w:val="left" w:pos="0"/>
                <w:tab w:val="left" w:pos="42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5C4FDDB" w14:textId="58232BF6" w:rsidR="00A87B8D" w:rsidRPr="001020A7" w:rsidRDefault="00A87B8D" w:rsidP="00A87B8D">
            <w:pPr>
              <w:tabs>
                <w:tab w:val="left" w:pos="0"/>
                <w:tab w:val="left" w:pos="42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 xml:space="preserve">_______________ </w:t>
            </w:r>
            <w:proofErr w:type="spellStart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Маштакеева</w:t>
            </w:r>
            <w:proofErr w:type="spellEnd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Д.К.</w:t>
            </w:r>
            <w:proofErr w:type="gramEnd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14B95AC" w14:textId="77777777" w:rsidR="00A87B8D" w:rsidRPr="001020A7" w:rsidRDefault="00A87B8D" w:rsidP="00A87B8D">
            <w:pPr>
              <w:tabs>
                <w:tab w:val="left" w:pos="0"/>
                <w:tab w:val="left" w:pos="42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093BAC" w14:textId="5BB9BC87" w:rsidR="00A87B8D" w:rsidRPr="001020A7" w:rsidRDefault="00A87B8D" w:rsidP="00A87B8D">
            <w:pPr>
              <w:tabs>
                <w:tab w:val="left" w:pos="3166"/>
              </w:tabs>
              <w:spacing w:after="0" w:line="240" w:lineRule="auto"/>
              <w:ind w:left="646" w:right="97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м.п</w:t>
            </w:r>
            <w:proofErr w:type="spellEnd"/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950" w:type="dxa"/>
          </w:tcPr>
          <w:p w14:paraId="5C8BBF3C" w14:textId="77777777" w:rsidR="001020A7" w:rsidRPr="001020A7" w:rsidRDefault="00A87B8D" w:rsidP="00A87B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_</w:t>
            </w:r>
          </w:p>
          <w:p w14:paraId="3C093BAE" w14:textId="1C7C02FF" w:rsidR="00A87B8D" w:rsidRPr="001020A7" w:rsidRDefault="00A87B8D" w:rsidP="00A87B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>_________________/</w:t>
            </w:r>
            <w:r w:rsidR="001020A7" w:rsidRPr="001020A7">
              <w:rPr>
                <w:rFonts w:ascii="Times New Roman" w:hAnsi="Times New Roman"/>
                <w:bCs/>
                <w:sz w:val="24"/>
                <w:szCs w:val="24"/>
              </w:rPr>
              <w:t>__________________</w:t>
            </w:r>
            <w:r w:rsidRPr="001020A7">
              <w:rPr>
                <w:rFonts w:ascii="Times New Roman" w:hAnsi="Times New Roman"/>
                <w:bCs/>
                <w:sz w:val="24"/>
                <w:szCs w:val="24"/>
              </w:rPr>
              <w:t xml:space="preserve"> /</w:t>
            </w:r>
          </w:p>
          <w:tbl>
            <w:tblPr>
              <w:tblpPr w:leftFromText="180" w:rightFromText="180" w:vertAnchor="text" w:tblpY="1"/>
              <w:tblOverlap w:val="never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5387"/>
            </w:tblGrid>
            <w:tr w:rsidR="00A87B8D" w:rsidRPr="001020A7" w14:paraId="3C093BB1" w14:textId="77777777" w:rsidTr="000559AB">
              <w:tc>
                <w:tcPr>
                  <w:tcW w:w="5387" w:type="dxa"/>
                  <w:hideMark/>
                </w:tcPr>
                <w:p w14:paraId="3C093BAF" w14:textId="77777777" w:rsidR="00A87B8D" w:rsidRPr="001020A7" w:rsidRDefault="00A87B8D" w:rsidP="00A87B8D">
                  <w:pPr>
                    <w:tabs>
                      <w:tab w:val="left" w:pos="3166"/>
                    </w:tabs>
                    <w:spacing w:after="0" w:line="240" w:lineRule="auto"/>
                    <w:ind w:left="646" w:right="972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1020A7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(подпись)</w:t>
                  </w:r>
                </w:p>
                <w:p w14:paraId="3C093BB0" w14:textId="77777777" w:rsidR="00A87B8D" w:rsidRPr="001020A7" w:rsidRDefault="00A87B8D" w:rsidP="00A87B8D">
                  <w:pPr>
                    <w:tabs>
                      <w:tab w:val="left" w:pos="3166"/>
                    </w:tabs>
                    <w:spacing w:after="0" w:line="240" w:lineRule="auto"/>
                    <w:ind w:left="646" w:right="972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C093BB2" w14:textId="77777777" w:rsidR="00A87B8D" w:rsidRPr="001020A7" w:rsidRDefault="00A87B8D" w:rsidP="00A87B8D">
            <w:pPr>
              <w:tabs>
                <w:tab w:val="left" w:pos="-3060"/>
              </w:tabs>
              <w:spacing w:after="0" w:line="240" w:lineRule="auto"/>
              <w:ind w:left="-10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C093BB4" w14:textId="77777777" w:rsidR="009C4640" w:rsidRDefault="009C4640" w:rsidP="000559AB">
      <w:pPr>
        <w:tabs>
          <w:tab w:val="righ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C4640" w:rsidSect="004E28CF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184A4" w14:textId="77777777" w:rsidR="0071161D" w:rsidRDefault="0071161D" w:rsidP="00245C5F">
      <w:pPr>
        <w:spacing w:after="0" w:line="240" w:lineRule="auto"/>
      </w:pPr>
      <w:r>
        <w:separator/>
      </w:r>
    </w:p>
  </w:endnote>
  <w:endnote w:type="continuationSeparator" w:id="0">
    <w:p w14:paraId="412C9E36" w14:textId="77777777" w:rsidR="0071161D" w:rsidRDefault="0071161D" w:rsidP="00245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D70C" w14:textId="77777777" w:rsidR="0071161D" w:rsidRDefault="0071161D" w:rsidP="00245C5F">
      <w:pPr>
        <w:spacing w:after="0" w:line="240" w:lineRule="auto"/>
      </w:pPr>
      <w:r>
        <w:separator/>
      </w:r>
    </w:p>
  </w:footnote>
  <w:footnote w:type="continuationSeparator" w:id="0">
    <w:p w14:paraId="64923921" w14:textId="77777777" w:rsidR="0071161D" w:rsidRDefault="0071161D" w:rsidP="00245C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460BB"/>
    <w:multiLevelType w:val="hybridMultilevel"/>
    <w:tmpl w:val="4CD27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6704C"/>
    <w:multiLevelType w:val="hybridMultilevel"/>
    <w:tmpl w:val="D3A026B6"/>
    <w:lvl w:ilvl="0" w:tplc="0419000F">
      <w:start w:val="1"/>
      <w:numFmt w:val="decimal"/>
      <w:lvlText w:val="%1.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1462186518">
    <w:abstractNumId w:val="0"/>
  </w:num>
  <w:num w:numId="2" w16cid:durableId="66363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CC"/>
    <w:rsid w:val="0001230F"/>
    <w:rsid w:val="00012D86"/>
    <w:rsid w:val="00031534"/>
    <w:rsid w:val="00043B69"/>
    <w:rsid w:val="000470F0"/>
    <w:rsid w:val="000559AB"/>
    <w:rsid w:val="00062790"/>
    <w:rsid w:val="00080652"/>
    <w:rsid w:val="000B4E2F"/>
    <w:rsid w:val="000C451E"/>
    <w:rsid w:val="000D3E02"/>
    <w:rsid w:val="000D6982"/>
    <w:rsid w:val="000F786C"/>
    <w:rsid w:val="001020A7"/>
    <w:rsid w:val="00120794"/>
    <w:rsid w:val="001251AB"/>
    <w:rsid w:val="00131E30"/>
    <w:rsid w:val="00136F17"/>
    <w:rsid w:val="001417A4"/>
    <w:rsid w:val="00182DBB"/>
    <w:rsid w:val="001A52C5"/>
    <w:rsid w:val="001B2145"/>
    <w:rsid w:val="001B60C0"/>
    <w:rsid w:val="001B6727"/>
    <w:rsid w:val="001C0401"/>
    <w:rsid w:val="001D0F0E"/>
    <w:rsid w:val="001E21B4"/>
    <w:rsid w:val="001F2C53"/>
    <w:rsid w:val="001F39C8"/>
    <w:rsid w:val="001F78F0"/>
    <w:rsid w:val="00216339"/>
    <w:rsid w:val="00217877"/>
    <w:rsid w:val="00217955"/>
    <w:rsid w:val="00232F31"/>
    <w:rsid w:val="00245C5F"/>
    <w:rsid w:val="00250F18"/>
    <w:rsid w:val="002549C2"/>
    <w:rsid w:val="00272332"/>
    <w:rsid w:val="00287F11"/>
    <w:rsid w:val="002B4A69"/>
    <w:rsid w:val="002B71D6"/>
    <w:rsid w:val="0031449A"/>
    <w:rsid w:val="003149E0"/>
    <w:rsid w:val="00315B56"/>
    <w:rsid w:val="00324DF3"/>
    <w:rsid w:val="00376A4F"/>
    <w:rsid w:val="00392FB3"/>
    <w:rsid w:val="003C51F2"/>
    <w:rsid w:val="003E34E6"/>
    <w:rsid w:val="003E3A2B"/>
    <w:rsid w:val="0040396D"/>
    <w:rsid w:val="00406A09"/>
    <w:rsid w:val="00430E4A"/>
    <w:rsid w:val="00447F21"/>
    <w:rsid w:val="00477199"/>
    <w:rsid w:val="0048167B"/>
    <w:rsid w:val="004C5922"/>
    <w:rsid w:val="004E28CF"/>
    <w:rsid w:val="004E4D5B"/>
    <w:rsid w:val="004F004C"/>
    <w:rsid w:val="00522E5B"/>
    <w:rsid w:val="005461BB"/>
    <w:rsid w:val="00547E35"/>
    <w:rsid w:val="005925D6"/>
    <w:rsid w:val="005C0D3D"/>
    <w:rsid w:val="005E6913"/>
    <w:rsid w:val="006123B0"/>
    <w:rsid w:val="00642EE7"/>
    <w:rsid w:val="006726F1"/>
    <w:rsid w:val="006C3200"/>
    <w:rsid w:val="006D0D1A"/>
    <w:rsid w:val="0071161D"/>
    <w:rsid w:val="00777334"/>
    <w:rsid w:val="00783247"/>
    <w:rsid w:val="00794AF4"/>
    <w:rsid w:val="007C4840"/>
    <w:rsid w:val="007C6A44"/>
    <w:rsid w:val="007D294A"/>
    <w:rsid w:val="00805D1E"/>
    <w:rsid w:val="00813F3C"/>
    <w:rsid w:val="008400B4"/>
    <w:rsid w:val="008422F6"/>
    <w:rsid w:val="008858DD"/>
    <w:rsid w:val="008D6438"/>
    <w:rsid w:val="008E0AC0"/>
    <w:rsid w:val="008F787C"/>
    <w:rsid w:val="00901B68"/>
    <w:rsid w:val="0090213F"/>
    <w:rsid w:val="00946A9A"/>
    <w:rsid w:val="00970BAC"/>
    <w:rsid w:val="0098434A"/>
    <w:rsid w:val="00992F01"/>
    <w:rsid w:val="009B6DDC"/>
    <w:rsid w:val="009C1A0F"/>
    <w:rsid w:val="009C4640"/>
    <w:rsid w:val="009E2380"/>
    <w:rsid w:val="00A047DB"/>
    <w:rsid w:val="00A35118"/>
    <w:rsid w:val="00A47579"/>
    <w:rsid w:val="00A6588F"/>
    <w:rsid w:val="00A74E52"/>
    <w:rsid w:val="00A87B8D"/>
    <w:rsid w:val="00A9653A"/>
    <w:rsid w:val="00AA139E"/>
    <w:rsid w:val="00AA6F9A"/>
    <w:rsid w:val="00AB776E"/>
    <w:rsid w:val="00AC5A64"/>
    <w:rsid w:val="00AD5C96"/>
    <w:rsid w:val="00AD782C"/>
    <w:rsid w:val="00B31EE3"/>
    <w:rsid w:val="00B35B72"/>
    <w:rsid w:val="00B53AC0"/>
    <w:rsid w:val="00B54020"/>
    <w:rsid w:val="00B64AF6"/>
    <w:rsid w:val="00B867B0"/>
    <w:rsid w:val="00BA3C5F"/>
    <w:rsid w:val="00BD7506"/>
    <w:rsid w:val="00C00EA7"/>
    <w:rsid w:val="00C07193"/>
    <w:rsid w:val="00C21418"/>
    <w:rsid w:val="00C44468"/>
    <w:rsid w:val="00C66BA9"/>
    <w:rsid w:val="00C763C1"/>
    <w:rsid w:val="00CD1DAB"/>
    <w:rsid w:val="00D1671C"/>
    <w:rsid w:val="00D25901"/>
    <w:rsid w:val="00D3519C"/>
    <w:rsid w:val="00D41979"/>
    <w:rsid w:val="00D65E1D"/>
    <w:rsid w:val="00D80B6A"/>
    <w:rsid w:val="00DA44BE"/>
    <w:rsid w:val="00DA72B8"/>
    <w:rsid w:val="00DB5ADE"/>
    <w:rsid w:val="00DE7666"/>
    <w:rsid w:val="00E3146C"/>
    <w:rsid w:val="00E5005F"/>
    <w:rsid w:val="00E53B12"/>
    <w:rsid w:val="00E67B06"/>
    <w:rsid w:val="00E900D5"/>
    <w:rsid w:val="00E9636E"/>
    <w:rsid w:val="00EA7DCC"/>
    <w:rsid w:val="00F10563"/>
    <w:rsid w:val="00F26345"/>
    <w:rsid w:val="00FA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93B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D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A7DC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ody Text Indent"/>
    <w:basedOn w:val="a"/>
    <w:link w:val="a4"/>
    <w:uiPriority w:val="99"/>
    <w:unhideWhenUsed/>
    <w:rsid w:val="00EA7DC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uiPriority w:val="99"/>
    <w:rsid w:val="00EA7DCC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A7DCC"/>
    <w:rPr>
      <w:color w:val="0000FF"/>
      <w:u w:val="single"/>
    </w:rPr>
  </w:style>
  <w:style w:type="table" w:styleId="a6">
    <w:name w:val="Table Grid"/>
    <w:basedOn w:val="a1"/>
    <w:uiPriority w:val="59"/>
    <w:rsid w:val="00EA7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45C5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rsid w:val="00245C5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45C5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rsid w:val="00245C5F"/>
    <w:rPr>
      <w:rFonts w:ascii="Calibri" w:eastAsia="Calibri" w:hAnsi="Calibri" w:cs="Times New Roman"/>
    </w:rPr>
  </w:style>
  <w:style w:type="character" w:customStyle="1" w:styleId="ab">
    <w:name w:val="Основной текст_"/>
    <w:basedOn w:val="a0"/>
    <w:link w:val="1"/>
    <w:rsid w:val="00DE76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DE7666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character" w:styleId="ac">
    <w:name w:val="Unresolved Mention"/>
    <w:basedOn w:val="a0"/>
    <w:uiPriority w:val="99"/>
    <w:semiHidden/>
    <w:unhideWhenUsed/>
    <w:rsid w:val="00A87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8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pro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62ABA-6539-4223-B8F5-9DECB94D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Links>
    <vt:vector size="6" baseType="variant"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2022-06-21T12:17:00Z</dcterms:created>
  <dcterms:modified xsi:type="dcterms:W3CDTF">2022-06-22T15:00:00Z</dcterms:modified>
</cp:coreProperties>
</file>